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C3" w:rsidRDefault="00907C3B">
      <w:pPr>
        <w:shd w:val="clear" w:color="auto" w:fill="FFFFFF"/>
        <w:spacing w:line="600" w:lineRule="exact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附件3</w:t>
      </w:r>
    </w:p>
    <w:p w:rsidR="008148C3" w:rsidRDefault="008148C3">
      <w:pPr>
        <w:shd w:val="clear" w:color="auto" w:fill="FFFFFF"/>
        <w:spacing w:line="600" w:lineRule="exact"/>
        <w:jc w:val="lef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</w:p>
    <w:p w:rsidR="008148C3" w:rsidRDefault="00907C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2021年全国普通高等学校美术教育专业</w:t>
      </w:r>
    </w:p>
    <w:p w:rsidR="008148C3" w:rsidRDefault="00907C3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本科学生基本功展示方案</w:t>
      </w:r>
    </w:p>
    <w:p w:rsidR="008148C3" w:rsidRDefault="00907C3B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一、组织结构</w:t>
      </w:r>
    </w:p>
    <w:p w:rsidR="008148C3" w:rsidRDefault="00907C3B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主办单位：教育部</w:t>
      </w:r>
    </w:p>
    <w:p w:rsidR="008148C3" w:rsidRDefault="00907C3B">
      <w:pPr>
        <w:shd w:val="clear" w:color="auto" w:fill="FFFFFF"/>
        <w:spacing w:line="600" w:lineRule="exact"/>
        <w:ind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承办单位：江苏省教育厅、南京师范大学</w:t>
      </w:r>
    </w:p>
    <w:p w:rsidR="008148C3" w:rsidRDefault="00907C3B">
      <w:pPr>
        <w:shd w:val="clear" w:color="auto" w:fill="FFFFFF"/>
        <w:spacing w:line="600" w:lineRule="exact"/>
        <w:ind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协办单位：教育部艺术教育委员会、中国艺术教育促进会、首届全国高校美育教学指导委员会、首届全国中小学美育教学指导委员会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二、时间与地点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时间：2021年10月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地点：南京师范大学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三、参加对象</w:t>
      </w:r>
    </w:p>
    <w:p w:rsidR="008148C3" w:rsidRDefault="00907C3B">
      <w:pPr>
        <w:numPr>
          <w:ilvl w:val="0"/>
          <w:numId w:val="2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学校名额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各省（区、市）推荐1—2所学校参加，有全国普通高等学校美术教育本科专业课程教学试点学校的省（区、市）原则上推荐1所试点学校参加。教育部直属师范大学可直接报名参加。</w:t>
      </w:r>
    </w:p>
    <w:p w:rsidR="008148C3" w:rsidRDefault="00907C3B">
      <w:pPr>
        <w:numPr>
          <w:ilvl w:val="0"/>
          <w:numId w:val="2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学生范围</w:t>
      </w:r>
    </w:p>
    <w:p w:rsidR="008148C3" w:rsidRDefault="00907C3B">
      <w:pPr>
        <w:shd w:val="clear" w:color="auto" w:fill="FFFFFF"/>
        <w:spacing w:line="60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 参加展示的学生为普通高等学校美术教育专业本科2018级全日制在校本科三年级学生（不包括进修班、函授班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和成人高等学校的学生）。</w:t>
      </w:r>
    </w:p>
    <w:p w:rsidR="008148C3" w:rsidRDefault="00907C3B">
      <w:pPr>
        <w:numPr>
          <w:ilvl w:val="0"/>
          <w:numId w:val="2"/>
        </w:num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组队方式</w:t>
      </w:r>
    </w:p>
    <w:p w:rsidR="008148C3" w:rsidRDefault="00907C3B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  每所学校由3名学生组队参加展示，其中1名学生由学校指定，另外2名在各校抽签确定的学生范围中选定。抽签在7月底或8月初召开的秘书长会议上进行（秘书长会议另行通知），2018级美术教育专业本科学生总数不满50名的学校，抽取4个学号；学生总数为50名以上的学校，抽取8个学号,各校从抽签确定的学生范围中选定2人参加。</w:t>
      </w:r>
    </w:p>
    <w:p w:rsidR="008148C3" w:rsidRDefault="00907C3B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　　四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、项目与要求</w:t>
      </w:r>
    </w:p>
    <w:p w:rsidR="008148C3" w:rsidRDefault="00907C3B">
      <w:pPr>
        <w:shd w:val="clear" w:color="auto" w:fill="FFFFFF"/>
        <w:spacing w:line="600" w:lineRule="exact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展示活动包括教学展示（微课）、专业技能展示和社会实践三部分。教学展示（微课）为录像评审。专业技能展示为现场评审。社会实践为现场观摩中小学美术教学。所有参展学生均须参加上述三部分活动。</w:t>
      </w:r>
    </w:p>
    <w:p w:rsidR="008148C3" w:rsidRDefault="00907C3B">
      <w:pPr>
        <w:shd w:val="clear" w:color="auto" w:fill="FFFFFF"/>
        <w:spacing w:line="600" w:lineRule="exact"/>
        <w:ind w:firstLineChars="200" w:firstLine="643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（一）教学展示（微课）（满分100分）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1.教学展示（微课）应符合《义务教育美术课程标准（2011年版）》《普通高中美术课程标准（2017年版2020年修订）》要求。关注学习内容与生活的衔接，在义务教育美术课程中突出美术教学的视觉性、实践性、人文性和愉悦性。在普通高中美术课程中，创设问题情境，倡导探究式学习，注重对学生美术学科核心素养的培养。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2.教学展示（微课）内容应在义务教育美术课程中的4个学习领域和普通高中美术课程中的7个学习模块范围内，以教育部教材审定委员会审查通过的义务教育美术教科书、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普通高中美术教科书为基本依据。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3.教学展示（微课）需在真实的中小学课堂教学环境中录制，并合理运用现代教育技术手段。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4.提交材料要求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1）提交书面教学设计。教学设计应体现课程教学理念、设计思路和教学特色，在整体教学目标、具体教学环节、过程性评价及终结性评价的结合中体现课程育人，明确教学展示（微课）在整体课程（或单元）教学设计中的前后衔接关系,并根据规范的教案格式与内容进行撰写。教学设计需注明课程名称、所授年级、使用的教材版本等。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（2）提交15分钟的教学视频。视频需采用高清或标清录制，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格式为MP4或MOV，码流率不低于512Kbps；采用高清16：9拍摄时，分辨率设定为1280×720，采用标清4：3拍摄时，分辨率设定为720×576，作品大小一律不超过700M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;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要求单机位固定拍摄，课程内容完整且连续录制，不能剪辑；视频与音响需同步录制，人物突出、图像清晰、构图合理、声音清楚。视频片头应显示课程名称、所授年级、使用的教材版本等。</w:t>
      </w:r>
    </w:p>
    <w:p w:rsidR="008148C3" w:rsidRDefault="00907C3B">
      <w:pPr>
        <w:shd w:val="clear" w:color="auto" w:fill="FFFFFF"/>
        <w:spacing w:line="600" w:lineRule="exact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（二）专业技能展示（400分）</w:t>
      </w:r>
    </w:p>
    <w:p w:rsidR="008148C3" w:rsidRDefault="00907C3B">
      <w:pPr>
        <w:shd w:val="clear" w:color="auto" w:fill="FFFFFF"/>
        <w:spacing w:line="600" w:lineRule="exact"/>
        <w:ind w:firstLine="64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专业技能展示包括个人技能和集体创作两项内容。其中，个人技能采用“必选项目+自选项目”的展示方式，必选项目指定为书法和手工（陶泥塑）；自选项目包括中国画、丙烯画、水彩画、水粉画、版画和绘本，学生选择一项参加。</w:t>
      </w:r>
    </w:p>
    <w:p w:rsidR="008148C3" w:rsidRDefault="00907C3B">
      <w:pPr>
        <w:shd w:val="clear" w:color="auto" w:fill="FFFFFF"/>
        <w:spacing w:line="600" w:lineRule="exact"/>
        <w:ind w:firstLineChars="200" w:firstLine="643"/>
        <w:jc w:val="left"/>
        <w:rPr>
          <w:rFonts w:ascii="仿宋_GB2312" w:eastAsia="仿宋_GB2312" w:hAnsi="微软雅黑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1.个人技能（满分300分）</w:t>
      </w:r>
    </w:p>
    <w:p w:rsidR="008148C3" w:rsidRDefault="00907C3B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（1）必选项目（满分200分）</w:t>
      </w:r>
    </w:p>
    <w:p w:rsidR="008148C3" w:rsidRDefault="00907C3B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strike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书法：根据命题，每名参展学生用毛笔书写条幅对联一副，字体不限。作品尺寸为4尺生宣纸竖式对开，约为138×34cm。书写纸张、墨汁、毛笔、毛毡均由主办方统一提供，毛笔也可自带。</w:t>
      </w:r>
    </w:p>
    <w:p w:rsidR="008148C3" w:rsidRDefault="00907C3B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手工（陶泥塑）：根据命题，每名参展学生用主办方提供的陶泥材料，完成一件命题作品。作品三维尺度（高、宽、厚）不超过3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0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CM。所需雕塑刀等工具自备。</w:t>
      </w:r>
    </w:p>
    <w:p w:rsidR="008148C3" w:rsidRDefault="00907C3B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以上两项展示时间共210分钟，由参展学生自行分配。每项满分100分。</w:t>
      </w:r>
    </w:p>
    <w:p w:rsidR="008148C3" w:rsidRDefault="00907C3B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（2）自选项目（满分100分）</w:t>
      </w:r>
    </w:p>
    <w:p w:rsidR="008148C3" w:rsidRDefault="00907C3B">
      <w:pPr>
        <w:pStyle w:val="a3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根据命题，每名参展学生在中国画、丙烯画、水彩画、水粉画、版画和绘本中选择一项进行展示。</w:t>
      </w:r>
    </w:p>
    <w:p w:rsidR="008148C3" w:rsidRDefault="00907C3B">
      <w:pPr>
        <w:pStyle w:val="a3"/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画幅大小：中国画为生宣纸4尺对开斗方，约69×68cm；丙烯画、水彩画为4开画纸，约38×54cm；版画为8开画纸，约27×40cm；绘本为一张8开画纸，约27×40cm，可任意分割、裁剪和排序（需标明顺序号）。纸张由主办方统一提供，其他美术材料和工具由参加展示的学校自备。时间180分钟。</w:t>
      </w:r>
    </w:p>
    <w:p w:rsidR="008148C3" w:rsidRDefault="00907C3B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2.集体创作（满分100分）</w:t>
      </w:r>
    </w:p>
    <w:p w:rsidR="008148C3" w:rsidRDefault="00907C3B">
      <w:pPr>
        <w:shd w:val="clear" w:color="auto" w:fill="FFFFFF"/>
        <w:spacing w:line="600" w:lineRule="exact"/>
        <w:ind w:firstLine="645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根据命题进行综合设计，以学校代表队为组，每组3名参展学生以团队分工、合作的方式完成（成果为3件作品）。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lastRenderedPageBreak/>
        <w:t>集体创作重点考察学生对命题内涵的把握、创意和表现能力，以及在各自作品中体现出的合作精神、作品效果的整体性和协调性。纸张尺寸为4开画纸，约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  <w:shd w:val="clear" w:color="090000" w:fill="auto"/>
        </w:rPr>
        <w:t>54×38cm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。时间180分钟。集体创作项目完成后，每所参展学校由1名参展学生现场陈述创作思路（3分钟以内）。</w:t>
      </w:r>
    </w:p>
    <w:p w:rsidR="008148C3" w:rsidRDefault="00907C3B">
      <w:pPr>
        <w:shd w:val="clear" w:color="auto" w:fill="FFFFFF"/>
        <w:spacing w:line="600" w:lineRule="exact"/>
        <w:ind w:firstLineChars="200" w:firstLine="643"/>
        <w:jc w:val="left"/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（三）社会实践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由主办方统一组织，内容为现场观摩南京市中小学美术课堂教学、课外活动和校园文化建设。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五、奖项设置</w:t>
      </w:r>
    </w:p>
    <w:p w:rsidR="008148C3" w:rsidRDefault="00907C3B">
      <w:pPr>
        <w:shd w:val="clear" w:color="auto" w:fill="FFFFFF"/>
        <w:spacing w:line="600" w:lineRule="exact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　　</w:t>
      </w: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>（一）学校团体奖。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以各校代表队教学展示（微课）和专业技能展示总成绩设团体一等奖、二等奖、三等奖。</w:t>
      </w:r>
    </w:p>
    <w:p w:rsidR="008148C3" w:rsidRDefault="00907C3B">
      <w:pPr>
        <w:shd w:val="clear" w:color="auto" w:fill="FFFFFF"/>
        <w:spacing w:line="600" w:lineRule="exact"/>
        <w:ind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kern w:val="0"/>
          <w:sz w:val="32"/>
          <w:szCs w:val="32"/>
        </w:rPr>
        <w:t>（二）个人奖。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设个人全能一、二、三等奖。设个人单项奖：含教学展示（微课）、美术专业技能（书法）、美术专业技能（手工）、美术专业技能（自选）、集体创作等单项。</w:t>
      </w:r>
    </w:p>
    <w:p w:rsidR="008148C3" w:rsidRDefault="00907C3B">
      <w:pPr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六、报名办法</w:t>
      </w:r>
    </w:p>
    <w:p w:rsidR="008148C3" w:rsidRDefault="00907C3B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请各省（区、市）于2021年7月19日前将参展学校信息采集表加盖公章后寄至南京师范大学美术学院，并同时将报名表的电子表格和PDF扫描版发至活动邮箱；将教学展示（微课）的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书面教学设计、教学视频DVD数据光盘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于2021年9月10日前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寄至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南京师范大学美术学院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，并同时将电子版以邮箱超大附件方式发送至活动邮箱。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教育部直属师范大学加盖学校公章后可直接报送。</w:t>
      </w:r>
    </w:p>
    <w:p w:rsidR="008148C3" w:rsidRDefault="00907C3B">
      <w:pPr>
        <w:shd w:val="clear" w:color="auto" w:fill="FFFFFF"/>
        <w:spacing w:line="600" w:lineRule="exact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 xml:space="preserve">　　七</w:t>
      </w:r>
      <w:r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、经费</w:t>
      </w:r>
    </w:p>
    <w:p w:rsidR="008148C3" w:rsidRDefault="00907C3B">
      <w:pPr>
        <w:spacing w:line="60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参加展示的学生和领队不收取任何费用，展示期间的食宿费由组委会承担，往返交通费自理。</w:t>
      </w:r>
    </w:p>
    <w:p w:rsidR="008148C3" w:rsidRDefault="00907C3B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表3</w:t>
      </w:r>
    </w:p>
    <w:p w:rsidR="008148C3" w:rsidRDefault="008148C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8148C3" w:rsidRDefault="00907C3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2021年全国普通高等学校美术教育专业</w:t>
      </w:r>
    </w:p>
    <w:p w:rsidR="008148C3" w:rsidRDefault="00907C3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本科学生基本功展示参展学校</w:t>
      </w:r>
    </w:p>
    <w:p w:rsidR="008148C3" w:rsidRDefault="00907C3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信息采集表</w:t>
      </w:r>
    </w:p>
    <w:p w:rsidR="008148C3" w:rsidRDefault="008148C3">
      <w:pPr>
        <w:rPr>
          <w:rFonts w:ascii="黑体" w:eastAsia="黑体" w:hAnsi="黑体" w:cs="黑体"/>
          <w:color w:val="000000" w:themeColor="text1"/>
          <w:sz w:val="28"/>
          <w:szCs w:val="28"/>
        </w:rPr>
      </w:pPr>
    </w:p>
    <w:tbl>
      <w:tblPr>
        <w:tblW w:w="10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650"/>
        <w:gridCol w:w="2385"/>
        <w:gridCol w:w="1875"/>
        <w:gridCol w:w="939"/>
        <w:gridCol w:w="1410"/>
        <w:gridCol w:w="1524"/>
      </w:tblGrid>
      <w:tr w:rsidR="008148C3">
        <w:trPr>
          <w:gridAfter w:val="1"/>
          <w:wAfter w:w="1524" w:type="dxa"/>
          <w:trHeight w:val="750"/>
        </w:trPr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  <w:lang w:bidi="ar"/>
              </w:rPr>
              <w:t>______________________省（区、市）</w:t>
            </w:r>
            <w:r>
              <w:rPr>
                <w:rStyle w:val="font61"/>
                <w:rFonts w:hint="default"/>
                <w:color w:val="000000" w:themeColor="text1"/>
                <w:lang w:bidi="ar"/>
              </w:rPr>
              <w:t>（教育行政部门公章）</w:t>
            </w:r>
          </w:p>
        </w:tc>
      </w:tr>
      <w:tr w:rsidR="008148C3">
        <w:trPr>
          <w:gridAfter w:val="1"/>
          <w:wAfter w:w="1524" w:type="dxa"/>
          <w:trHeight w:val="6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学校   名称</w:t>
            </w:r>
          </w:p>
        </w:tc>
        <w:tc>
          <w:tcPr>
            <w:tcW w:w="8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                                                         （学校公章）</w:t>
            </w:r>
          </w:p>
        </w:tc>
      </w:tr>
      <w:tr w:rsidR="008148C3">
        <w:trPr>
          <w:gridAfter w:val="1"/>
          <w:wAfter w:w="1524" w:type="dxa"/>
          <w:trHeight w:val="555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领队    信息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联系电话</w:t>
            </w:r>
          </w:p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（办公电话及手机）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单位及职务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邮箱</w:t>
            </w:r>
          </w:p>
        </w:tc>
      </w:tr>
      <w:tr w:rsidR="008148C3">
        <w:trPr>
          <w:gridAfter w:val="1"/>
          <w:wAfter w:w="1524" w:type="dxa"/>
          <w:trHeight w:val="55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2"/>
              </w:rPr>
            </w:pPr>
          </w:p>
        </w:tc>
      </w:tr>
      <w:tr w:rsidR="008148C3">
        <w:trPr>
          <w:gridAfter w:val="1"/>
          <w:wAfter w:w="1524" w:type="dxa"/>
          <w:trHeight w:val="45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本校美术教育专业本科2018级学生分班名单</w:t>
            </w:r>
          </w:p>
        </w:tc>
      </w:tr>
      <w:tr w:rsidR="008148C3">
        <w:trPr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 xml:space="preserve">学号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148C3" w:rsidRDefault="008148C3">
            <w:pPr>
              <w:jc w:val="center"/>
              <w:rPr>
                <w:color w:val="000000" w:themeColor="text1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40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8148C3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148C3">
        <w:trPr>
          <w:gridAfter w:val="1"/>
          <w:wAfter w:w="1524" w:type="dxa"/>
          <w:trHeight w:val="300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ind w:left="600" w:hangingChars="300" w:hanging="600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注：1.各省级教育行政部门组织参展高校填写此表，于2021年7月19日前将打印版（用A4纸打印）加盖学校和省级教育行政部门公章后（教育部直属师范大学只加盖学校公章即可）寄至南京师范大学美术学院,电子版表格和PDF扫描版发至meishujbg@126.com。</w:t>
            </w:r>
          </w:p>
        </w:tc>
      </w:tr>
      <w:tr w:rsidR="008148C3">
        <w:trPr>
          <w:gridAfter w:val="1"/>
          <w:wAfter w:w="1524" w:type="dxa"/>
          <w:trHeight w:val="315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2.学生学号首位如果含0，必须要录入完整。 </w:t>
            </w:r>
          </w:p>
        </w:tc>
      </w:tr>
      <w:tr w:rsidR="008148C3">
        <w:trPr>
          <w:gridAfter w:val="1"/>
          <w:wAfter w:w="1524" w:type="dxa"/>
          <w:trHeight w:val="315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3.由学校指定的1名参展学生需在报名表的备注栏中做出☆标注。</w:t>
            </w:r>
          </w:p>
        </w:tc>
      </w:tr>
      <w:tr w:rsidR="008148C3">
        <w:trPr>
          <w:gridAfter w:val="1"/>
          <w:wAfter w:w="1524" w:type="dxa"/>
          <w:trHeight w:val="345"/>
        </w:trPr>
        <w:tc>
          <w:tcPr>
            <w:tcW w:w="9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48C3" w:rsidRDefault="00907C3B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4.表格行数不够，可自行添加。</w:t>
            </w:r>
          </w:p>
        </w:tc>
      </w:tr>
    </w:tbl>
    <w:p w:rsidR="008148C3" w:rsidRDefault="008148C3" w:rsidP="009A3787">
      <w:pPr>
        <w:spacing w:line="600" w:lineRule="exact"/>
        <w:rPr>
          <w:rFonts w:asciiTheme="minorEastAsia" w:eastAsiaTheme="minorEastAsia" w:hAnsiTheme="minorEastAsia" w:cstheme="minorEastAsia"/>
          <w:color w:val="000000" w:themeColor="text1"/>
          <w:szCs w:val="21"/>
        </w:rPr>
      </w:pPr>
      <w:bookmarkStart w:id="0" w:name="_GoBack"/>
      <w:bookmarkEnd w:id="0"/>
    </w:p>
    <w:sectPr w:rsidR="008148C3">
      <w:footerReference w:type="default" r:id="rId9"/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B6" w:rsidRDefault="006024B6">
      <w:r>
        <w:separator/>
      </w:r>
    </w:p>
  </w:endnote>
  <w:endnote w:type="continuationSeparator" w:id="0">
    <w:p w:rsidR="006024B6" w:rsidRDefault="0060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C3" w:rsidRDefault="00907C3B">
    <w:pPr>
      <w:pStyle w:val="a5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A3787" w:rsidRPr="009A3787">
      <w:rPr>
        <w:rFonts w:ascii="Calibri" w:hAnsi="Calibri"/>
        <w:noProof/>
      </w:rPr>
      <w:t>8</w:t>
    </w:r>
    <w:r>
      <w:rPr>
        <w:rFonts w:ascii="Times New Roman" w:hAnsi="Times New Roman"/>
      </w:rPr>
      <w:fldChar w:fldCharType="end"/>
    </w:r>
  </w:p>
  <w:p w:rsidR="008148C3" w:rsidRDefault="008148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B6" w:rsidRDefault="006024B6">
      <w:r>
        <w:separator/>
      </w:r>
    </w:p>
  </w:footnote>
  <w:footnote w:type="continuationSeparator" w:id="0">
    <w:p w:rsidR="006024B6" w:rsidRDefault="0060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06CC"/>
    <w:multiLevelType w:val="singleLevel"/>
    <w:tmpl w:val="574806C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F5"/>
    <w:rsid w:val="0000705C"/>
    <w:rsid w:val="00014ABD"/>
    <w:rsid w:val="00060901"/>
    <w:rsid w:val="000C5A0F"/>
    <w:rsid w:val="000F189D"/>
    <w:rsid w:val="0010710D"/>
    <w:rsid w:val="00116C8B"/>
    <w:rsid w:val="0011798E"/>
    <w:rsid w:val="0013393E"/>
    <w:rsid w:val="0018597E"/>
    <w:rsid w:val="00195D1F"/>
    <w:rsid w:val="001E2BE3"/>
    <w:rsid w:val="00232EC0"/>
    <w:rsid w:val="00291FB7"/>
    <w:rsid w:val="002B1A8F"/>
    <w:rsid w:val="002B5BF4"/>
    <w:rsid w:val="00323A3E"/>
    <w:rsid w:val="00356754"/>
    <w:rsid w:val="00360084"/>
    <w:rsid w:val="003F06D1"/>
    <w:rsid w:val="003F28AB"/>
    <w:rsid w:val="00447A3E"/>
    <w:rsid w:val="00476A3B"/>
    <w:rsid w:val="004B2084"/>
    <w:rsid w:val="004C66EB"/>
    <w:rsid w:val="004F5D3D"/>
    <w:rsid w:val="00510FE3"/>
    <w:rsid w:val="005326E4"/>
    <w:rsid w:val="0053431A"/>
    <w:rsid w:val="00535061"/>
    <w:rsid w:val="0053750E"/>
    <w:rsid w:val="0054421B"/>
    <w:rsid w:val="005514A9"/>
    <w:rsid w:val="005545F6"/>
    <w:rsid w:val="00571BCB"/>
    <w:rsid w:val="005A7334"/>
    <w:rsid w:val="005B0EAC"/>
    <w:rsid w:val="005C0546"/>
    <w:rsid w:val="005D3C6B"/>
    <w:rsid w:val="006024B6"/>
    <w:rsid w:val="00604F57"/>
    <w:rsid w:val="00643EE3"/>
    <w:rsid w:val="00655557"/>
    <w:rsid w:val="006653F0"/>
    <w:rsid w:val="006704A8"/>
    <w:rsid w:val="006D2E45"/>
    <w:rsid w:val="006F3929"/>
    <w:rsid w:val="006F6407"/>
    <w:rsid w:val="0070775E"/>
    <w:rsid w:val="007548ED"/>
    <w:rsid w:val="00783B12"/>
    <w:rsid w:val="007A3D05"/>
    <w:rsid w:val="007B7EB0"/>
    <w:rsid w:val="0081471C"/>
    <w:rsid w:val="008148C3"/>
    <w:rsid w:val="008576D6"/>
    <w:rsid w:val="008617B6"/>
    <w:rsid w:val="00870519"/>
    <w:rsid w:val="00876458"/>
    <w:rsid w:val="00887C8E"/>
    <w:rsid w:val="008B7191"/>
    <w:rsid w:val="008D1661"/>
    <w:rsid w:val="008E78CF"/>
    <w:rsid w:val="008F1ABB"/>
    <w:rsid w:val="009064C0"/>
    <w:rsid w:val="00907C3B"/>
    <w:rsid w:val="00937F4D"/>
    <w:rsid w:val="00954019"/>
    <w:rsid w:val="00963F18"/>
    <w:rsid w:val="0098152C"/>
    <w:rsid w:val="009871F9"/>
    <w:rsid w:val="009A3787"/>
    <w:rsid w:val="009B5EB9"/>
    <w:rsid w:val="009C15F7"/>
    <w:rsid w:val="009F6456"/>
    <w:rsid w:val="00A131A8"/>
    <w:rsid w:val="00A21399"/>
    <w:rsid w:val="00A33ED3"/>
    <w:rsid w:val="00A60DEA"/>
    <w:rsid w:val="00A91410"/>
    <w:rsid w:val="00AA36CE"/>
    <w:rsid w:val="00AB2819"/>
    <w:rsid w:val="00AD1F6E"/>
    <w:rsid w:val="00AD5AE9"/>
    <w:rsid w:val="00AD6673"/>
    <w:rsid w:val="00B206E0"/>
    <w:rsid w:val="00B360DB"/>
    <w:rsid w:val="00B77FAE"/>
    <w:rsid w:val="00BC523A"/>
    <w:rsid w:val="00BF48EB"/>
    <w:rsid w:val="00BF5EF0"/>
    <w:rsid w:val="00C346F3"/>
    <w:rsid w:val="00C35F67"/>
    <w:rsid w:val="00C45B66"/>
    <w:rsid w:val="00C832D0"/>
    <w:rsid w:val="00CB43F9"/>
    <w:rsid w:val="00CE4E6D"/>
    <w:rsid w:val="00CE642A"/>
    <w:rsid w:val="00CF0168"/>
    <w:rsid w:val="00CF70D2"/>
    <w:rsid w:val="00CF7FFA"/>
    <w:rsid w:val="00D23F58"/>
    <w:rsid w:val="00D75BF5"/>
    <w:rsid w:val="00D779F2"/>
    <w:rsid w:val="00DA0947"/>
    <w:rsid w:val="00DA3DD9"/>
    <w:rsid w:val="00DC4C87"/>
    <w:rsid w:val="00DD39D5"/>
    <w:rsid w:val="00DD55A2"/>
    <w:rsid w:val="00E4310F"/>
    <w:rsid w:val="00E606A0"/>
    <w:rsid w:val="00E66AE2"/>
    <w:rsid w:val="00E8600C"/>
    <w:rsid w:val="00EB0107"/>
    <w:rsid w:val="00EE0F29"/>
    <w:rsid w:val="00EF1565"/>
    <w:rsid w:val="00F1520E"/>
    <w:rsid w:val="00F156F9"/>
    <w:rsid w:val="00F349B7"/>
    <w:rsid w:val="00F80E5C"/>
    <w:rsid w:val="00F876C9"/>
    <w:rsid w:val="00F910FE"/>
    <w:rsid w:val="00FA3C62"/>
    <w:rsid w:val="01DE1B41"/>
    <w:rsid w:val="028A3700"/>
    <w:rsid w:val="06022592"/>
    <w:rsid w:val="06415E95"/>
    <w:rsid w:val="070E2BB5"/>
    <w:rsid w:val="0CEE487B"/>
    <w:rsid w:val="0D115D02"/>
    <w:rsid w:val="0DC03A28"/>
    <w:rsid w:val="0F0B2C55"/>
    <w:rsid w:val="140F033B"/>
    <w:rsid w:val="14E62EAC"/>
    <w:rsid w:val="194C5D4C"/>
    <w:rsid w:val="216635B4"/>
    <w:rsid w:val="219C448E"/>
    <w:rsid w:val="22601A14"/>
    <w:rsid w:val="25B43838"/>
    <w:rsid w:val="2940223A"/>
    <w:rsid w:val="2A654D0F"/>
    <w:rsid w:val="2EE6208E"/>
    <w:rsid w:val="2EEE363B"/>
    <w:rsid w:val="30BA24CE"/>
    <w:rsid w:val="3265234C"/>
    <w:rsid w:val="39DF2565"/>
    <w:rsid w:val="39F94D7A"/>
    <w:rsid w:val="3A576DF2"/>
    <w:rsid w:val="45F56D5A"/>
    <w:rsid w:val="47F959F2"/>
    <w:rsid w:val="4B1C2378"/>
    <w:rsid w:val="4B8D6F2E"/>
    <w:rsid w:val="4D6F73AA"/>
    <w:rsid w:val="4D8C37A4"/>
    <w:rsid w:val="4EEE078F"/>
    <w:rsid w:val="4FAF4E5E"/>
    <w:rsid w:val="506851C3"/>
    <w:rsid w:val="50CB6904"/>
    <w:rsid w:val="51283FF6"/>
    <w:rsid w:val="51710965"/>
    <w:rsid w:val="528F0072"/>
    <w:rsid w:val="5446685E"/>
    <w:rsid w:val="54A624DB"/>
    <w:rsid w:val="56B90D23"/>
    <w:rsid w:val="5AC43C55"/>
    <w:rsid w:val="5CC050FB"/>
    <w:rsid w:val="5CF46E33"/>
    <w:rsid w:val="63FC2C65"/>
    <w:rsid w:val="69145D21"/>
    <w:rsid w:val="6B3D508E"/>
    <w:rsid w:val="6EDD1C10"/>
    <w:rsid w:val="6EEF0C42"/>
    <w:rsid w:val="72FA3F87"/>
    <w:rsid w:val="734E5926"/>
    <w:rsid w:val="75076D94"/>
    <w:rsid w:val="78E92BCD"/>
    <w:rsid w:val="79B374DF"/>
    <w:rsid w:val="79EB7E04"/>
    <w:rsid w:val="7B363DA5"/>
    <w:rsid w:val="7BD8590F"/>
    <w:rsid w:val="7F712F56"/>
    <w:rsid w:val="7F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15</cp:revision>
  <cp:lastPrinted>2021-06-21T02:00:00Z</cp:lastPrinted>
  <dcterms:created xsi:type="dcterms:W3CDTF">2019-08-07T05:34:00Z</dcterms:created>
  <dcterms:modified xsi:type="dcterms:W3CDTF">2021-07-21T08:08:00Z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99230661BE474187844F90F1D45683D3</vt:lpwstr>
  </property>
</Properties>
</file>